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497D8" w14:textId="77777777" w:rsidR="007273A9" w:rsidRDefault="00CB48E6" w:rsidP="007273A9">
      <w:pPr>
        <w:pStyle w:val="NormalWeb"/>
        <w:spacing w:before="0" w:beforeAutospacing="0" w:after="120" w:afterAutospacing="0" w:line="360" w:lineRule="auto"/>
        <w:jc w:val="right"/>
      </w:pPr>
      <w:r>
        <w:rPr>
          <w:rFonts w:ascii="Arial" w:hAnsi="Arial" w:cs="Arial"/>
          <w:b/>
          <w:szCs w:val="22"/>
          <w:lang w:val="es-MX"/>
        </w:rPr>
        <w:tab/>
      </w:r>
      <w:r>
        <w:rPr>
          <w:rFonts w:ascii="Arial" w:hAnsi="Arial" w:cs="Arial"/>
          <w:b/>
          <w:szCs w:val="22"/>
          <w:lang w:val="es-MX"/>
        </w:rPr>
        <w:tab/>
      </w:r>
      <w:bookmarkStart w:id="0" w:name="_GoBack"/>
      <w:r w:rsidR="007273A9">
        <w:rPr>
          <w:rFonts w:ascii="Arial" w:hAnsi="Arial" w:cs="Arial"/>
          <w:b/>
          <w:bCs/>
          <w:color w:val="000000"/>
        </w:rPr>
        <w:t>Domingo 14 de febrero | 2021</w:t>
      </w:r>
    </w:p>
    <w:p w14:paraId="14920899" w14:textId="77777777" w:rsidR="007273A9" w:rsidRDefault="007273A9" w:rsidP="007273A9">
      <w:pPr>
        <w:pStyle w:val="NormalWeb"/>
        <w:spacing w:before="0" w:beforeAutospacing="0" w:after="120" w:afterAutospacing="0" w:line="360" w:lineRule="auto"/>
      </w:pPr>
      <w:r>
        <w:rPr>
          <w:rFonts w:ascii="Arial" w:hAnsi="Arial" w:cs="Arial"/>
          <w:b/>
          <w:bCs/>
          <w:color w:val="000000"/>
        </w:rPr>
        <w:t>Invita IVEC a los “Circuitos artísticos en Casas de la Cultura 2020”</w:t>
      </w:r>
    </w:p>
    <w:p w14:paraId="416081DD" w14:textId="77777777" w:rsidR="007273A9" w:rsidRDefault="007273A9" w:rsidP="007273A9">
      <w:pPr>
        <w:pStyle w:val="NormalWeb"/>
        <w:spacing w:before="0" w:beforeAutospacing="0" w:after="120" w:afterAutospacing="0" w:line="360" w:lineRule="auto"/>
        <w:jc w:val="both"/>
      </w:pPr>
      <w:r>
        <w:rPr>
          <w:rFonts w:ascii="Arial" w:hAnsi="Arial" w:cs="Arial"/>
          <w:color w:val="000000"/>
        </w:rPr>
        <w:t>El Instituto Veracruzano de la Cultura invita a los “Circuitos Artísticos en Casas de la Cultura 2020”, programa que integra la presentación virtual de 97 espectáculos culturales, a través de las redes sociales de 58 Casas de la cultura de la entidad y la página de Facebook @</w:t>
      </w:r>
      <w:proofErr w:type="spellStart"/>
      <w:r>
        <w:rPr>
          <w:rFonts w:ascii="Arial" w:hAnsi="Arial" w:cs="Arial"/>
          <w:color w:val="000000"/>
        </w:rPr>
        <w:t>CasasdelaCulturaIVEC</w:t>
      </w:r>
      <w:proofErr w:type="spellEnd"/>
      <w:r>
        <w:rPr>
          <w:rFonts w:ascii="Arial" w:hAnsi="Arial" w:cs="Arial"/>
          <w:color w:val="000000"/>
        </w:rPr>
        <w:t>. </w:t>
      </w:r>
    </w:p>
    <w:p w14:paraId="2E62E28A" w14:textId="77777777" w:rsidR="007273A9" w:rsidRDefault="007273A9" w:rsidP="007273A9">
      <w:pPr>
        <w:pStyle w:val="NormalWeb"/>
        <w:spacing w:before="0" w:beforeAutospacing="0" w:after="120" w:afterAutospacing="0" w:line="360" w:lineRule="auto"/>
        <w:jc w:val="both"/>
      </w:pPr>
      <w:r>
        <w:rPr>
          <w:rFonts w:ascii="Arial" w:hAnsi="Arial" w:cs="Arial"/>
          <w:color w:val="000000"/>
        </w:rPr>
        <w:t>El proyecto se realiza en coordinación con la Secretaría de Cultura federal, a través de la Dirección General de Vinculación Cultural y el Programa de Apoyo a las Instituciones Estatales de Cultura (AIEC), y tiene como objetivo acercar, en modalidad virtual, la diversidad artística y cultural de las comunidades de la entidad veracruzana.</w:t>
      </w:r>
    </w:p>
    <w:p w14:paraId="22998726" w14:textId="77777777" w:rsidR="007273A9" w:rsidRDefault="007273A9" w:rsidP="007273A9">
      <w:pPr>
        <w:pStyle w:val="NormalWeb"/>
        <w:spacing w:before="0" w:beforeAutospacing="0" w:after="120" w:afterAutospacing="0" w:line="360" w:lineRule="auto"/>
        <w:jc w:val="both"/>
      </w:pPr>
      <w:r>
        <w:rPr>
          <w:rFonts w:ascii="Arial" w:hAnsi="Arial" w:cs="Arial"/>
          <w:color w:val="000000"/>
        </w:rPr>
        <w:t>Desde las redes sociales de las casas de la cultura podrán apreciarse obras de teatro, conciertos, recitales y narraciones orales escénicas, entre otras presentaciones realizadas por creadores y agrupaciones artísticas de diversas partes del estado de Veracruz. La cartelera incluye más de 90 video espectáculos que público de todas las edades podrá disfrutar.  </w:t>
      </w:r>
    </w:p>
    <w:p w14:paraId="76E28D6D" w14:textId="77777777" w:rsidR="007273A9" w:rsidRDefault="007273A9" w:rsidP="007273A9">
      <w:pPr>
        <w:pStyle w:val="NormalWeb"/>
        <w:spacing w:before="0" w:beforeAutospacing="0" w:after="120" w:afterAutospacing="0" w:line="360" w:lineRule="auto"/>
        <w:jc w:val="both"/>
      </w:pPr>
      <w:r>
        <w:rPr>
          <w:rFonts w:ascii="Arial" w:hAnsi="Arial" w:cs="Arial"/>
          <w:color w:val="000000"/>
        </w:rPr>
        <w:t xml:space="preserve">En teatro la programación contempla a Tania Mora, Miguel Ángel Fernández, José Palacios y Andrea Tirado; en música, a Margarita Guzmán, Silvia Santos, Leonardo Huerta e Ismael Pastor. Por su parte, en las actividades de narración oral escénica participan Arely León, Guillermo Henry, Luis Alberto Chávez y Francisco </w:t>
      </w:r>
      <w:proofErr w:type="spellStart"/>
      <w:r>
        <w:rPr>
          <w:rFonts w:ascii="Arial" w:hAnsi="Arial" w:cs="Arial"/>
          <w:color w:val="000000"/>
        </w:rPr>
        <w:t>Carballido</w:t>
      </w:r>
      <w:proofErr w:type="spellEnd"/>
      <w:r>
        <w:rPr>
          <w:rFonts w:ascii="Arial" w:hAnsi="Arial" w:cs="Arial"/>
          <w:color w:val="000000"/>
        </w:rPr>
        <w:t>. La cartelera integra también presentaciones de música académica de concierto, sones populares, espectáculos humorísticos y relatos para público infantil.    </w:t>
      </w:r>
    </w:p>
    <w:p w14:paraId="6C587985" w14:textId="77777777" w:rsidR="007273A9" w:rsidRDefault="007273A9" w:rsidP="007273A9">
      <w:pPr>
        <w:pStyle w:val="NormalWeb"/>
        <w:spacing w:before="0" w:beforeAutospacing="0" w:after="120" w:afterAutospacing="0" w:line="360" w:lineRule="auto"/>
        <w:jc w:val="both"/>
      </w:pPr>
      <w:r>
        <w:rPr>
          <w:rFonts w:ascii="Arial" w:hAnsi="Arial" w:cs="Arial"/>
          <w:color w:val="000000"/>
        </w:rPr>
        <w:t>El programa de circuitos artísticos se transmitirá a través de las cuentas de Facebook de las diferentes casas de la cultura del estado para alcanzar al mayor número de público espectador. </w:t>
      </w:r>
    </w:p>
    <w:p w14:paraId="193AC4F3" w14:textId="77777777" w:rsidR="007273A9" w:rsidRDefault="007273A9" w:rsidP="007273A9">
      <w:pPr>
        <w:pStyle w:val="NormalWeb"/>
        <w:spacing w:before="0" w:beforeAutospacing="0" w:after="120" w:afterAutospacing="0" w:line="360" w:lineRule="auto"/>
        <w:jc w:val="both"/>
      </w:pPr>
      <w:r>
        <w:rPr>
          <w:rFonts w:ascii="Arial" w:hAnsi="Arial" w:cs="Arial"/>
          <w:color w:val="000000"/>
        </w:rPr>
        <w:t xml:space="preserve">Como complemento del programa, algunos creadores impartirán talleres para instructores de educación artística no formal que laboran en las casas de la cultura. </w:t>
      </w:r>
      <w:r>
        <w:rPr>
          <w:rFonts w:ascii="Arial" w:hAnsi="Arial" w:cs="Arial"/>
          <w:color w:val="000000"/>
        </w:rPr>
        <w:lastRenderedPageBreak/>
        <w:t>Con ello, se busca fomentar el intercambio de experiencias y la transmisión de saberes. </w:t>
      </w:r>
    </w:p>
    <w:p w14:paraId="7EA26BD3" w14:textId="77777777" w:rsidR="007273A9" w:rsidRDefault="007273A9" w:rsidP="007273A9">
      <w:pPr>
        <w:pStyle w:val="NormalWeb"/>
        <w:spacing w:before="0" w:beforeAutospacing="0" w:after="120" w:afterAutospacing="0" w:line="360" w:lineRule="auto"/>
        <w:jc w:val="both"/>
      </w:pPr>
      <w:r>
        <w:rPr>
          <w:rFonts w:ascii="Arial" w:hAnsi="Arial" w:cs="Arial"/>
          <w:color w:val="000000"/>
        </w:rPr>
        <w:t>El IVEC invita al público de todo el estado a estar atento a la transmisión de las actividades artísticas que integran esta oferta cultural a través de las redes sociales de las diferentes casas de la cultura de nuestra entidad, y el Facebook @</w:t>
      </w:r>
      <w:proofErr w:type="spellStart"/>
      <w:r>
        <w:rPr>
          <w:rFonts w:ascii="Arial" w:hAnsi="Arial" w:cs="Arial"/>
          <w:color w:val="000000"/>
        </w:rPr>
        <w:t>CasasdelaCulturaIVEC</w:t>
      </w:r>
      <w:proofErr w:type="spellEnd"/>
      <w:r>
        <w:rPr>
          <w:rFonts w:ascii="Arial" w:hAnsi="Arial" w:cs="Arial"/>
          <w:color w:val="000000"/>
        </w:rPr>
        <w:t xml:space="preserve">, a partir del lunes 15 de febrero. </w:t>
      </w:r>
      <w:r>
        <w:rPr>
          <w:rFonts w:ascii="Arial" w:hAnsi="Arial" w:cs="Arial"/>
          <w:color w:val="000000"/>
          <w:shd w:val="clear" w:color="auto" w:fill="FFFFFF"/>
        </w:rPr>
        <w:t>Para consultar la programación virtual del “Circuito Artístico de Casas de la Cultura” ingresa a </w:t>
      </w:r>
      <w:hyperlink r:id="rId8" w:history="1">
        <w:r>
          <w:rPr>
            <w:rStyle w:val="Hipervnculo"/>
            <w:rFonts w:ascii="Arial" w:hAnsi="Arial" w:cs="Arial"/>
            <w:color w:val="000000"/>
            <w:shd w:val="clear" w:color="auto" w:fill="FFFFFF"/>
          </w:rPr>
          <w:t>www.ivec.gob.mx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380F7DC8" w14:textId="77777777" w:rsidR="007273A9" w:rsidRDefault="007273A9" w:rsidP="007273A9">
      <w:pPr>
        <w:pStyle w:val="NormalWeb"/>
        <w:spacing w:before="0" w:beforeAutospacing="0" w:after="12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>#</w:t>
      </w:r>
      <w:proofErr w:type="spellStart"/>
      <w:r>
        <w:rPr>
          <w:rFonts w:ascii="Arial" w:hAnsi="Arial" w:cs="Arial"/>
          <w:b/>
          <w:bCs/>
          <w:color w:val="000000"/>
        </w:rPr>
        <w:t>QuédateEnCasa</w:t>
      </w:r>
      <w:proofErr w:type="spellEnd"/>
    </w:p>
    <w:p w14:paraId="45592C82" w14:textId="77777777" w:rsidR="007273A9" w:rsidRDefault="007273A9" w:rsidP="007273A9">
      <w:pPr>
        <w:spacing w:after="120" w:line="360" w:lineRule="auto"/>
        <w:rPr>
          <w:rFonts w:eastAsia="Times New Roman"/>
        </w:rPr>
      </w:pPr>
    </w:p>
    <w:bookmarkEnd w:id="0"/>
    <w:p w14:paraId="1BE09DEB" w14:textId="0D3EB439" w:rsidR="005E6C50" w:rsidRPr="0067645D" w:rsidRDefault="005E6C50" w:rsidP="007273A9">
      <w:pPr>
        <w:pStyle w:val="NormalWeb"/>
        <w:spacing w:before="0" w:beforeAutospacing="0" w:after="120" w:afterAutospacing="0" w:line="360" w:lineRule="auto"/>
        <w:jc w:val="right"/>
        <w:rPr>
          <w:rFonts w:ascii="Arial" w:hAnsi="Arial" w:cs="Arial"/>
          <w:szCs w:val="22"/>
          <w:lang w:val="es-MX"/>
        </w:rPr>
      </w:pPr>
    </w:p>
    <w:sectPr w:rsidR="005E6C50" w:rsidRPr="0067645D" w:rsidSect="0067645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A7E35" w14:textId="77777777" w:rsidR="00007DFF" w:rsidRDefault="00007DFF" w:rsidP="00460FCB">
      <w:r>
        <w:separator/>
      </w:r>
    </w:p>
  </w:endnote>
  <w:endnote w:type="continuationSeparator" w:id="0">
    <w:p w14:paraId="18F5854A" w14:textId="77777777" w:rsidR="00007DFF" w:rsidRDefault="00007DFF" w:rsidP="0046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14E1D" w14:textId="77777777" w:rsidR="00FE51EE" w:rsidRDefault="00BC2F2F">
    <w:pPr>
      <w:pStyle w:val="Piedepgina"/>
      <w:rPr>
        <w:noProof/>
        <w:lang w:val="es-ES"/>
      </w:rPr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731208C8" wp14:editId="15E7C9DC">
          <wp:simplePos x="0" y="0"/>
          <wp:positionH relativeFrom="page">
            <wp:posOffset>55720</wp:posOffset>
          </wp:positionH>
          <wp:positionV relativeFrom="paragraph">
            <wp:posOffset>-518795</wp:posOffset>
          </wp:positionV>
          <wp:extent cx="7774835" cy="1640417"/>
          <wp:effectExtent l="0" t="0" r="0" b="0"/>
          <wp:wrapNone/>
          <wp:docPr id="15" name="Imagen 1" descr="TOSHIBA EXT:2 cuentas:IVEC 2019:RECURSOS:papelería:Hojas :pelca nuev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SHIBA EXT:2 cuentas:IVEC 2019:RECURSOS:papelería:Hojas :pelca nuev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835" cy="1640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9E9DF3" w14:textId="77777777" w:rsidR="00FE51EE" w:rsidRDefault="00FE51EE">
    <w:pPr>
      <w:pStyle w:val="Piedepgina"/>
      <w:rPr>
        <w:noProof/>
        <w:lang w:val="es-ES"/>
      </w:rPr>
    </w:pPr>
  </w:p>
  <w:p w14:paraId="6D1E7760" w14:textId="77777777" w:rsidR="00FE51EE" w:rsidRDefault="00FE51EE">
    <w:pPr>
      <w:pStyle w:val="Piedepgina"/>
      <w:rPr>
        <w:noProof/>
        <w:lang w:val="es-ES"/>
      </w:rPr>
    </w:pPr>
  </w:p>
  <w:p w14:paraId="44D680B5" w14:textId="77777777" w:rsidR="00FE51EE" w:rsidRDefault="00FE51E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DB053" w14:textId="77777777" w:rsidR="0053579C" w:rsidRDefault="0053579C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65408" behindDoc="0" locked="0" layoutInCell="1" allowOverlap="1" wp14:anchorId="1C3051CD" wp14:editId="04BEDFC5">
          <wp:simplePos x="0" y="0"/>
          <wp:positionH relativeFrom="page">
            <wp:posOffset>130632</wp:posOffset>
          </wp:positionH>
          <wp:positionV relativeFrom="paragraph">
            <wp:posOffset>-1098245</wp:posOffset>
          </wp:positionV>
          <wp:extent cx="7773035" cy="164020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64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76253" w14:textId="77777777" w:rsidR="00007DFF" w:rsidRDefault="00007DFF" w:rsidP="00460FCB">
      <w:r>
        <w:separator/>
      </w:r>
    </w:p>
  </w:footnote>
  <w:footnote w:type="continuationSeparator" w:id="0">
    <w:p w14:paraId="1E4FE2F7" w14:textId="77777777" w:rsidR="00007DFF" w:rsidRDefault="00007DFF" w:rsidP="00460F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35D70" w14:textId="77777777" w:rsidR="00FE51EE" w:rsidRDefault="00D711C2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0" locked="0" layoutInCell="1" allowOverlap="1" wp14:anchorId="6D35C9DC" wp14:editId="438E0165">
          <wp:simplePos x="0" y="0"/>
          <wp:positionH relativeFrom="column">
            <wp:posOffset>-654685</wp:posOffset>
          </wp:positionH>
          <wp:positionV relativeFrom="paragraph">
            <wp:posOffset>-328295</wp:posOffset>
          </wp:positionV>
          <wp:extent cx="6906895" cy="1156970"/>
          <wp:effectExtent l="0" t="0" r="0" b="0"/>
          <wp:wrapThrough wrapText="bothSides">
            <wp:wrapPolygon edited="0">
              <wp:start x="18587" y="948"/>
              <wp:lineTo x="2462" y="2371"/>
              <wp:lineTo x="715" y="2845"/>
              <wp:lineTo x="715" y="11381"/>
              <wp:lineTo x="1112" y="18494"/>
              <wp:lineTo x="16046" y="19442"/>
              <wp:lineTo x="20812" y="19442"/>
              <wp:lineTo x="20970" y="5690"/>
              <wp:lineTo x="20414" y="2845"/>
              <wp:lineTo x="19223" y="948"/>
              <wp:lineTo x="18587" y="948"/>
            </wp:wrapPolygon>
          </wp:wrapThrough>
          <wp:docPr id="9" name="Imagen 9" descr="../../../../../../Downloads/Pleca%20institucion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ownloads/Pleca%20institucional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4" t="38803" r="10490" b="37618"/>
                  <a:stretch/>
                </pic:blipFill>
                <pic:spPr bwMode="auto">
                  <a:xfrm>
                    <a:off x="0" y="0"/>
                    <a:ext cx="6906895" cy="1156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sdt>
      <w:sdtPr>
        <w:id w:val="-754044297"/>
        <w:docPartObj>
          <w:docPartGallery w:val="Page Numbers (Margins)"/>
          <w:docPartUnique/>
        </w:docPartObj>
      </w:sdtPr>
      <w:sdtEndPr/>
      <w:sdtContent>
        <w:r w:rsidR="00FF6D07">
          <w:rPr>
            <w:noProof/>
            <w:lang w:eastAsia="es-ES_tradn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9D85EED" wp14:editId="3CBE7EC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7" name="Rectángul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99B482F" w14:textId="77777777" w:rsidR="004A6D3B" w:rsidRPr="004A6D3B" w:rsidRDefault="00D36A70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36"/>
                                      <w:szCs w:val="72"/>
                                    </w:rPr>
                                  </w:pPr>
                                  <w:r w:rsidRPr="004A6D3B">
                                    <w:rPr>
                                      <w:rFonts w:cs="Times New Roman"/>
                                      <w:sz w:val="10"/>
                                      <w:szCs w:val="22"/>
                                    </w:rPr>
                                    <w:fldChar w:fldCharType="begin"/>
                                  </w:r>
                                  <w:r w:rsidR="004A6D3B" w:rsidRPr="004A6D3B">
                                    <w:rPr>
                                      <w:sz w:val="12"/>
                                    </w:rPr>
                                    <w:instrText>PAGE  \* MERGEFORMAT</w:instrText>
                                  </w:r>
                                  <w:r w:rsidRPr="004A6D3B">
                                    <w:rPr>
                                      <w:rFonts w:cs="Times New Roman"/>
                                      <w:sz w:val="10"/>
                                      <w:szCs w:val="22"/>
                                    </w:rPr>
                                    <w:fldChar w:fldCharType="separate"/>
                                  </w:r>
                                  <w:r w:rsidR="007273A9" w:rsidRPr="007273A9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 w:rsidRPr="004A6D3B">
                                    <w:rPr>
                                      <w:rFonts w:asciiTheme="majorHAnsi" w:eastAsiaTheme="majorEastAsia" w:hAnsiTheme="majorHAnsi" w:cstheme="majorBidi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9D85EED" id="Rect_x00e1_ngulo_x0020_7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99B482F" w14:textId="77777777" w:rsidR="004A6D3B" w:rsidRPr="004A6D3B" w:rsidRDefault="00D36A7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72"/>
                              </w:rPr>
                            </w:pPr>
                            <w:r w:rsidRPr="004A6D3B">
                              <w:rPr>
                                <w:rFonts w:cs="Times New Roman"/>
                                <w:sz w:val="10"/>
                                <w:szCs w:val="22"/>
                              </w:rPr>
                              <w:fldChar w:fldCharType="begin"/>
                            </w:r>
                            <w:r w:rsidR="004A6D3B" w:rsidRPr="004A6D3B">
                              <w:rPr>
                                <w:sz w:val="12"/>
                              </w:rPr>
                              <w:instrText>PAGE  \* MERGEFORMAT</w:instrText>
                            </w:r>
                            <w:r w:rsidRPr="004A6D3B">
                              <w:rPr>
                                <w:rFonts w:cs="Times New Roman"/>
                                <w:sz w:val="10"/>
                                <w:szCs w:val="22"/>
                              </w:rPr>
                              <w:fldChar w:fldCharType="separate"/>
                            </w:r>
                            <w:r w:rsidR="007273A9" w:rsidRPr="007273A9">
                              <w:rPr>
                                <w:rFonts w:asciiTheme="majorHAnsi" w:eastAsiaTheme="majorEastAsia" w:hAnsiTheme="majorHAnsi" w:cstheme="majorBidi"/>
                                <w:noProof/>
                                <w:szCs w:val="48"/>
                                <w:lang w:val="es-ES"/>
                              </w:rPr>
                              <w:t>1</w:t>
                            </w:r>
                            <w:r w:rsidRPr="004A6D3B">
                              <w:rPr>
                                <w:rFonts w:asciiTheme="majorHAnsi" w:eastAsiaTheme="majorEastAsia" w:hAnsiTheme="majorHAnsi" w:cstheme="majorBidi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8294F" w14:textId="77777777" w:rsidR="0067645D" w:rsidRDefault="0067645D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7456" behindDoc="0" locked="0" layoutInCell="1" allowOverlap="1" wp14:anchorId="7837B14B" wp14:editId="0B99892E">
          <wp:simplePos x="0" y="0"/>
          <wp:positionH relativeFrom="margin">
            <wp:align>center</wp:align>
          </wp:positionH>
          <wp:positionV relativeFrom="paragraph">
            <wp:posOffset>-274651</wp:posOffset>
          </wp:positionV>
          <wp:extent cx="5372834" cy="900000"/>
          <wp:effectExtent l="0" t="0" r="0" b="0"/>
          <wp:wrapThrough wrapText="bothSides">
            <wp:wrapPolygon edited="0">
              <wp:start x="18764" y="915"/>
              <wp:lineTo x="2681" y="2744"/>
              <wp:lineTo x="766" y="3201"/>
              <wp:lineTo x="766" y="10975"/>
              <wp:lineTo x="996" y="16463"/>
              <wp:lineTo x="1072" y="17835"/>
              <wp:lineTo x="16083" y="19207"/>
              <wp:lineTo x="20525" y="19207"/>
              <wp:lineTo x="20908" y="16920"/>
              <wp:lineTo x="20985" y="5945"/>
              <wp:lineTo x="20449" y="3201"/>
              <wp:lineTo x="19223" y="915"/>
              <wp:lineTo x="18764" y="915"/>
            </wp:wrapPolygon>
          </wp:wrapThrough>
          <wp:docPr id="1" name="Imagen 1" descr="../../../../../../Downloads/Pleca%20institucion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ownloads/Pleca%20institucional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4" t="38803" r="10490" b="37618"/>
                  <a:stretch/>
                </pic:blipFill>
                <pic:spPr bwMode="auto">
                  <a:xfrm>
                    <a:off x="0" y="0"/>
                    <a:ext cx="5372834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2FFF"/>
    <w:multiLevelType w:val="hybridMultilevel"/>
    <w:tmpl w:val="0EC84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0725D"/>
    <w:multiLevelType w:val="hybridMultilevel"/>
    <w:tmpl w:val="64E04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4502F"/>
    <w:multiLevelType w:val="hybridMultilevel"/>
    <w:tmpl w:val="E7A2E8C4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14B1096"/>
    <w:multiLevelType w:val="multilevel"/>
    <w:tmpl w:val="1EFE73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8896999"/>
    <w:multiLevelType w:val="hybridMultilevel"/>
    <w:tmpl w:val="A5BEEE24"/>
    <w:lvl w:ilvl="0" w:tplc="8EA00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A20046"/>
    <w:multiLevelType w:val="hybridMultilevel"/>
    <w:tmpl w:val="69BCB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847D8"/>
    <w:multiLevelType w:val="hybridMultilevel"/>
    <w:tmpl w:val="C804D2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60EA8"/>
    <w:multiLevelType w:val="multilevel"/>
    <w:tmpl w:val="E41ED7F6"/>
    <w:lvl w:ilvl="0">
      <w:start w:val="1"/>
      <w:numFmt w:val="decimal"/>
      <w:lvlText w:val="%1."/>
      <w:lvlJc w:val="left"/>
      <w:pPr>
        <w:ind w:left="644" w:hanging="359"/>
      </w:pPr>
      <w:rPr>
        <w:rFonts w:ascii="Neo Sans Pro" w:eastAsia="Neo Sans Pro" w:hAnsi="Neo Sans Pro" w:cs="Neo Sans Pr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44239F9"/>
    <w:multiLevelType w:val="multilevel"/>
    <w:tmpl w:val="95625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E7174"/>
    <w:multiLevelType w:val="hybridMultilevel"/>
    <w:tmpl w:val="771A94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32B48"/>
    <w:multiLevelType w:val="hybridMultilevel"/>
    <w:tmpl w:val="4D1EC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C0D95"/>
    <w:multiLevelType w:val="hybridMultilevel"/>
    <w:tmpl w:val="77D8F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F1B49"/>
    <w:multiLevelType w:val="hybridMultilevel"/>
    <w:tmpl w:val="1226AA02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1C1077"/>
    <w:multiLevelType w:val="hybridMultilevel"/>
    <w:tmpl w:val="9AF89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57916"/>
    <w:multiLevelType w:val="hybridMultilevel"/>
    <w:tmpl w:val="59EAD9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E72D6"/>
    <w:multiLevelType w:val="hybridMultilevel"/>
    <w:tmpl w:val="9B1AA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13"/>
  </w:num>
  <w:num w:numId="13">
    <w:abstractNumId w:val="11"/>
  </w:num>
  <w:num w:numId="14">
    <w:abstractNumId w:val="1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8F"/>
    <w:rsid w:val="0000150C"/>
    <w:rsid w:val="00007DFF"/>
    <w:rsid w:val="0002464C"/>
    <w:rsid w:val="00042A7C"/>
    <w:rsid w:val="000535F9"/>
    <w:rsid w:val="00061FAB"/>
    <w:rsid w:val="0006718E"/>
    <w:rsid w:val="00087F88"/>
    <w:rsid w:val="000914BC"/>
    <w:rsid w:val="00093E07"/>
    <w:rsid w:val="000B2EEE"/>
    <w:rsid w:val="000C2B6B"/>
    <w:rsid w:val="000D3E23"/>
    <w:rsid w:val="000E39CF"/>
    <w:rsid w:val="000E3D5B"/>
    <w:rsid w:val="000F5688"/>
    <w:rsid w:val="000F5C1B"/>
    <w:rsid w:val="00113722"/>
    <w:rsid w:val="0015030B"/>
    <w:rsid w:val="00150B59"/>
    <w:rsid w:val="00153EAC"/>
    <w:rsid w:val="00157674"/>
    <w:rsid w:val="0017023E"/>
    <w:rsid w:val="00171C3E"/>
    <w:rsid w:val="0017418B"/>
    <w:rsid w:val="001B0953"/>
    <w:rsid w:val="001C50EE"/>
    <w:rsid w:val="001C6FF4"/>
    <w:rsid w:val="001D50DB"/>
    <w:rsid w:val="00203ADE"/>
    <w:rsid w:val="00205E0C"/>
    <w:rsid w:val="00212BAD"/>
    <w:rsid w:val="0024497F"/>
    <w:rsid w:val="002468DB"/>
    <w:rsid w:val="00251D1E"/>
    <w:rsid w:val="00263920"/>
    <w:rsid w:val="00267D1A"/>
    <w:rsid w:val="002B19F0"/>
    <w:rsid w:val="002B46D1"/>
    <w:rsid w:val="002D463F"/>
    <w:rsid w:val="002E4162"/>
    <w:rsid w:val="002E43C3"/>
    <w:rsid w:val="00303049"/>
    <w:rsid w:val="00315B84"/>
    <w:rsid w:val="00316133"/>
    <w:rsid w:val="00334BAB"/>
    <w:rsid w:val="0036087D"/>
    <w:rsid w:val="0038618B"/>
    <w:rsid w:val="003862CC"/>
    <w:rsid w:val="00396EC9"/>
    <w:rsid w:val="003970C6"/>
    <w:rsid w:val="00397D0C"/>
    <w:rsid w:val="003A3295"/>
    <w:rsid w:val="003B09F1"/>
    <w:rsid w:val="003D08D8"/>
    <w:rsid w:val="003D1672"/>
    <w:rsid w:val="003D29FE"/>
    <w:rsid w:val="003E5A9F"/>
    <w:rsid w:val="00401428"/>
    <w:rsid w:val="0040220A"/>
    <w:rsid w:val="00412BB9"/>
    <w:rsid w:val="0042264F"/>
    <w:rsid w:val="0042793F"/>
    <w:rsid w:val="00440A97"/>
    <w:rsid w:val="004443E6"/>
    <w:rsid w:val="00444D44"/>
    <w:rsid w:val="00460FCB"/>
    <w:rsid w:val="00463FD3"/>
    <w:rsid w:val="00484E2F"/>
    <w:rsid w:val="004A0466"/>
    <w:rsid w:val="004A6D3B"/>
    <w:rsid w:val="004B1AA2"/>
    <w:rsid w:val="004B4EBC"/>
    <w:rsid w:val="004B65C4"/>
    <w:rsid w:val="004C1BE7"/>
    <w:rsid w:val="004C224C"/>
    <w:rsid w:val="004D7FE3"/>
    <w:rsid w:val="004F1995"/>
    <w:rsid w:val="004F78F9"/>
    <w:rsid w:val="00502866"/>
    <w:rsid w:val="0051348F"/>
    <w:rsid w:val="0053579C"/>
    <w:rsid w:val="00553352"/>
    <w:rsid w:val="00555B3A"/>
    <w:rsid w:val="00573121"/>
    <w:rsid w:val="0058042C"/>
    <w:rsid w:val="00594EA5"/>
    <w:rsid w:val="005E6C50"/>
    <w:rsid w:val="005E79E3"/>
    <w:rsid w:val="00601106"/>
    <w:rsid w:val="00601956"/>
    <w:rsid w:val="00605780"/>
    <w:rsid w:val="006466AC"/>
    <w:rsid w:val="006605E0"/>
    <w:rsid w:val="0067645D"/>
    <w:rsid w:val="00677477"/>
    <w:rsid w:val="006C741B"/>
    <w:rsid w:val="006D0A02"/>
    <w:rsid w:val="006D5706"/>
    <w:rsid w:val="006E4227"/>
    <w:rsid w:val="00700F80"/>
    <w:rsid w:val="00704351"/>
    <w:rsid w:val="0071523E"/>
    <w:rsid w:val="007273A9"/>
    <w:rsid w:val="007350CC"/>
    <w:rsid w:val="00772DA0"/>
    <w:rsid w:val="0077749A"/>
    <w:rsid w:val="007807F4"/>
    <w:rsid w:val="00793A31"/>
    <w:rsid w:val="007A2AD5"/>
    <w:rsid w:val="007B2B55"/>
    <w:rsid w:val="007C7E69"/>
    <w:rsid w:val="007E2EA2"/>
    <w:rsid w:val="007E5137"/>
    <w:rsid w:val="007F4A85"/>
    <w:rsid w:val="007F4DE0"/>
    <w:rsid w:val="00806795"/>
    <w:rsid w:val="0081793F"/>
    <w:rsid w:val="008238A5"/>
    <w:rsid w:val="00826649"/>
    <w:rsid w:val="008354C3"/>
    <w:rsid w:val="008440D9"/>
    <w:rsid w:val="008463EA"/>
    <w:rsid w:val="008478E9"/>
    <w:rsid w:val="00881CD2"/>
    <w:rsid w:val="00883B44"/>
    <w:rsid w:val="008A28CE"/>
    <w:rsid w:val="008D5808"/>
    <w:rsid w:val="008F3DA6"/>
    <w:rsid w:val="008F590A"/>
    <w:rsid w:val="009532F6"/>
    <w:rsid w:val="00987C36"/>
    <w:rsid w:val="009C0E5C"/>
    <w:rsid w:val="009D0A57"/>
    <w:rsid w:val="009D4611"/>
    <w:rsid w:val="009E6FC6"/>
    <w:rsid w:val="009F1126"/>
    <w:rsid w:val="009F55C3"/>
    <w:rsid w:val="00A0008A"/>
    <w:rsid w:val="00A14863"/>
    <w:rsid w:val="00A17C9A"/>
    <w:rsid w:val="00A25810"/>
    <w:rsid w:val="00A314C8"/>
    <w:rsid w:val="00A33360"/>
    <w:rsid w:val="00A35C28"/>
    <w:rsid w:val="00A45DE1"/>
    <w:rsid w:val="00A67C9A"/>
    <w:rsid w:val="00A70F13"/>
    <w:rsid w:val="00A72CC9"/>
    <w:rsid w:val="00A80219"/>
    <w:rsid w:val="00A94250"/>
    <w:rsid w:val="00A950EB"/>
    <w:rsid w:val="00AB75EB"/>
    <w:rsid w:val="00AC6783"/>
    <w:rsid w:val="00AD36E9"/>
    <w:rsid w:val="00B20F02"/>
    <w:rsid w:val="00B21EFC"/>
    <w:rsid w:val="00B36A81"/>
    <w:rsid w:val="00B40A60"/>
    <w:rsid w:val="00B416B0"/>
    <w:rsid w:val="00B505C2"/>
    <w:rsid w:val="00B514F5"/>
    <w:rsid w:val="00B51833"/>
    <w:rsid w:val="00B52C47"/>
    <w:rsid w:val="00B65DF8"/>
    <w:rsid w:val="00B67E6A"/>
    <w:rsid w:val="00B72697"/>
    <w:rsid w:val="00B83E68"/>
    <w:rsid w:val="00B9667E"/>
    <w:rsid w:val="00BB28B5"/>
    <w:rsid w:val="00BC2F2F"/>
    <w:rsid w:val="00BF4ED6"/>
    <w:rsid w:val="00C06AFF"/>
    <w:rsid w:val="00C26E03"/>
    <w:rsid w:val="00C32512"/>
    <w:rsid w:val="00C41C46"/>
    <w:rsid w:val="00C570C3"/>
    <w:rsid w:val="00C6435C"/>
    <w:rsid w:val="00C65FFF"/>
    <w:rsid w:val="00C70126"/>
    <w:rsid w:val="00C73465"/>
    <w:rsid w:val="00C80667"/>
    <w:rsid w:val="00CA1628"/>
    <w:rsid w:val="00CB48E6"/>
    <w:rsid w:val="00CB7801"/>
    <w:rsid w:val="00CD2E53"/>
    <w:rsid w:val="00CE3F21"/>
    <w:rsid w:val="00CF1D1A"/>
    <w:rsid w:val="00CF76BE"/>
    <w:rsid w:val="00D0491A"/>
    <w:rsid w:val="00D274DF"/>
    <w:rsid w:val="00D36A70"/>
    <w:rsid w:val="00D4035B"/>
    <w:rsid w:val="00D42028"/>
    <w:rsid w:val="00D51FE6"/>
    <w:rsid w:val="00D711C2"/>
    <w:rsid w:val="00D73B4D"/>
    <w:rsid w:val="00D92EA4"/>
    <w:rsid w:val="00D952BD"/>
    <w:rsid w:val="00DB3266"/>
    <w:rsid w:val="00DB4EE8"/>
    <w:rsid w:val="00DE0439"/>
    <w:rsid w:val="00E02026"/>
    <w:rsid w:val="00E066C7"/>
    <w:rsid w:val="00E114A1"/>
    <w:rsid w:val="00E242C1"/>
    <w:rsid w:val="00E35385"/>
    <w:rsid w:val="00E47A4D"/>
    <w:rsid w:val="00E50739"/>
    <w:rsid w:val="00E531E0"/>
    <w:rsid w:val="00E748DF"/>
    <w:rsid w:val="00E856E7"/>
    <w:rsid w:val="00E951BC"/>
    <w:rsid w:val="00E96146"/>
    <w:rsid w:val="00EA3FEA"/>
    <w:rsid w:val="00ED20EA"/>
    <w:rsid w:val="00ED380A"/>
    <w:rsid w:val="00EE3D13"/>
    <w:rsid w:val="00EF0054"/>
    <w:rsid w:val="00F0298F"/>
    <w:rsid w:val="00F23DFE"/>
    <w:rsid w:val="00F306F5"/>
    <w:rsid w:val="00F37FA0"/>
    <w:rsid w:val="00F46FA8"/>
    <w:rsid w:val="00F50B5F"/>
    <w:rsid w:val="00F609FA"/>
    <w:rsid w:val="00F6227C"/>
    <w:rsid w:val="00F66D87"/>
    <w:rsid w:val="00F670AF"/>
    <w:rsid w:val="00F67BA1"/>
    <w:rsid w:val="00F736D8"/>
    <w:rsid w:val="00F77238"/>
    <w:rsid w:val="00F8763A"/>
    <w:rsid w:val="00F97014"/>
    <w:rsid w:val="00FC4CC5"/>
    <w:rsid w:val="00FD3651"/>
    <w:rsid w:val="00FE51EE"/>
    <w:rsid w:val="00FF23CE"/>
    <w:rsid w:val="00FF5C69"/>
    <w:rsid w:val="00FF6D07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E10A74"/>
  <w15:docId w15:val="{143A1383-EED2-41F0-BF83-770AD6FF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A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2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0F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FCB"/>
  </w:style>
  <w:style w:type="paragraph" w:styleId="Piedepgina">
    <w:name w:val="footer"/>
    <w:basedOn w:val="Normal"/>
    <w:link w:val="PiedepginaCar"/>
    <w:uiPriority w:val="99"/>
    <w:unhideWhenUsed/>
    <w:rsid w:val="00460F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FCB"/>
  </w:style>
  <w:style w:type="paragraph" w:styleId="Textodeglobo">
    <w:name w:val="Balloon Text"/>
    <w:basedOn w:val="Normal"/>
    <w:link w:val="TextodegloboCar"/>
    <w:uiPriority w:val="99"/>
    <w:semiHidden/>
    <w:unhideWhenUsed/>
    <w:rsid w:val="00DE04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439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67BA1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793F"/>
    <w:pPr>
      <w:ind w:left="720"/>
      <w:contextualSpacing/>
    </w:pPr>
    <w:rPr>
      <w:rFonts w:ascii="Cambria" w:eastAsia="Cambria" w:hAnsi="Cambria" w:cs="Cambr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A6D3B"/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6466A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66A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7645D"/>
    <w:rPr>
      <w:color w:val="605E5C"/>
      <w:shd w:val="clear" w:color="auto" w:fill="E1DFDD"/>
    </w:rPr>
  </w:style>
  <w:style w:type="paragraph" w:customStyle="1" w:styleId="ecxecxmsonormal">
    <w:name w:val="ecxecxmsonormal"/>
    <w:basedOn w:val="Normal"/>
    <w:rsid w:val="00FF7F7F"/>
    <w:pPr>
      <w:spacing w:after="324"/>
    </w:pPr>
    <w:rPr>
      <w:rFonts w:ascii="Times New Roman" w:eastAsia="Times New Roman" w:hAnsi="Times New Roman" w:cs="Times New Roman"/>
      <w:lang w:val="es-MX" w:eastAsia="es-MX"/>
    </w:rPr>
  </w:style>
  <w:style w:type="paragraph" w:styleId="NormalWeb">
    <w:name w:val="Normal (Web)"/>
    <w:basedOn w:val="Normal"/>
    <w:uiPriority w:val="99"/>
    <w:unhideWhenUsed/>
    <w:rsid w:val="006605E0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vec.gob.mx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574D5-7D44-8B40-940D-AE939806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2098</Characters>
  <Application>Microsoft Macintosh Word</Application>
  <DocSecurity>0</DocSecurity>
  <Lines>41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Papelería IVEC | 2020</vt:lpstr>
    </vt:vector>
  </TitlesOfParts>
  <Company>Maiq's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Papelería IVEC | 2020</dc:title>
  <dc:subject>Índice</dc:subject>
  <dc:creator>Usuario de Microsoft Office</dc:creator>
  <cp:lastModifiedBy>Usuario de Microsoft Office</cp:lastModifiedBy>
  <cp:revision>2</cp:revision>
  <cp:lastPrinted>2021-02-07T17:19:00Z</cp:lastPrinted>
  <dcterms:created xsi:type="dcterms:W3CDTF">2021-02-14T16:49:00Z</dcterms:created>
  <dcterms:modified xsi:type="dcterms:W3CDTF">2021-02-14T16:49:00Z</dcterms:modified>
</cp:coreProperties>
</file>